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tblGrid>
      <w:tr w:rsidR="008B4244">
        <w:trPr>
          <w:trHeight w:val="595"/>
        </w:trPr>
        <w:tc>
          <w:tcPr>
            <w:tcW w:w="4320" w:type="dxa"/>
            <w:tcBorders>
              <w:top w:val="nil"/>
              <w:left w:val="nil"/>
              <w:bottom w:val="nil"/>
              <w:right w:val="nil"/>
            </w:tcBorders>
          </w:tcPr>
          <w:bookmarkStart w:id="0" w:name="_MON_1435391674"/>
          <w:bookmarkStart w:id="1" w:name="_MON_1435393250"/>
          <w:bookmarkStart w:id="2" w:name="_MON_1435558422"/>
          <w:bookmarkStart w:id="3" w:name="_MON_1436610986"/>
          <w:bookmarkStart w:id="4" w:name="_MON_1436615031"/>
          <w:bookmarkStart w:id="5" w:name="_MON_1363511935"/>
          <w:bookmarkStart w:id="6" w:name="_MON_1373106873"/>
          <w:bookmarkStart w:id="7" w:name="_MON_1373107009"/>
          <w:bookmarkStart w:id="8" w:name="_MON_1399972247"/>
          <w:bookmarkEnd w:id="0"/>
          <w:bookmarkEnd w:id="1"/>
          <w:bookmarkEnd w:id="2"/>
          <w:bookmarkEnd w:id="3"/>
          <w:bookmarkEnd w:id="4"/>
          <w:bookmarkEnd w:id="5"/>
          <w:bookmarkEnd w:id="6"/>
          <w:bookmarkEnd w:id="7"/>
          <w:bookmarkEnd w:id="8"/>
          <w:bookmarkStart w:id="9" w:name="_MON_1400998667"/>
          <w:bookmarkEnd w:id="9"/>
          <w:p w:rsidR="008B4244" w:rsidRDefault="008B4244">
            <w:pPr>
              <w:jc w:val="center"/>
              <w:rPr>
                <w:rFonts w:ascii="Calibri" w:hAnsi="Calibri"/>
                <w:b/>
                <w:lang w:val="el-GR" w:eastAsia="el-GR"/>
              </w:rPr>
            </w:pPr>
            <w:r w:rsidRPr="009B574D">
              <w:rPr>
                <w:rFonts w:ascii="Calibri" w:hAnsi="Calibri"/>
                <w:b/>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468138255" r:id="rId8"/>
              </w:object>
            </w:r>
          </w:p>
          <w:p w:rsidR="008B4244" w:rsidRDefault="008B4244">
            <w:pPr>
              <w:jc w:val="center"/>
              <w:rPr>
                <w:rFonts w:ascii="Calibri" w:hAnsi="Calibri"/>
                <w:lang w:val="el-GR" w:eastAsia="el-GR"/>
              </w:rPr>
            </w:pPr>
            <w:r>
              <w:rPr>
                <w:rFonts w:ascii="Calibri" w:hAnsi="Calibri"/>
                <w:lang w:val="el-GR"/>
              </w:rPr>
              <w:t>ΕΛΛΗΝΙΚΗ ΔΗΜΟΚΡΑΤΙΑ</w:t>
            </w:r>
          </w:p>
          <w:p w:rsidR="008B4244" w:rsidRDefault="008B4244">
            <w:pPr>
              <w:jc w:val="center"/>
              <w:rPr>
                <w:rFonts w:ascii="Calibri" w:hAnsi="Calibri"/>
                <w:sz w:val="20"/>
                <w:szCs w:val="20"/>
                <w:lang w:val="el-GR" w:eastAsia="el-GR"/>
              </w:rPr>
            </w:pPr>
            <w:r>
              <w:rPr>
                <w:rFonts w:ascii="Calibri" w:hAnsi="Calibri"/>
                <w:sz w:val="22"/>
                <w:szCs w:val="22"/>
                <w:lang w:val="el-GR"/>
              </w:rPr>
              <w:t>ΥΠΟΥΡΓΕΙΟ ΠΑΙΔΕΙΑΣ ΚΑΙ ΘΡΗΣΚΕΥΜΑΤΩΝ</w:t>
            </w:r>
          </w:p>
          <w:p w:rsidR="008B4244" w:rsidRDefault="008B4244">
            <w:pPr>
              <w:jc w:val="center"/>
              <w:rPr>
                <w:rFonts w:ascii="Calibri" w:hAnsi="Calibri"/>
                <w:sz w:val="20"/>
                <w:szCs w:val="20"/>
                <w:lang w:val="el-GR" w:eastAsia="el-GR"/>
              </w:rPr>
            </w:pPr>
            <w:r>
              <w:rPr>
                <w:rFonts w:ascii="Calibri" w:hAnsi="Calibri"/>
                <w:sz w:val="20"/>
                <w:szCs w:val="20"/>
                <w:lang w:val="el-GR"/>
              </w:rPr>
              <w:t>------</w:t>
            </w:r>
          </w:p>
        </w:tc>
      </w:tr>
      <w:tr w:rsidR="008B4244">
        <w:trPr>
          <w:trHeight w:val="700"/>
        </w:trPr>
        <w:tc>
          <w:tcPr>
            <w:tcW w:w="4320" w:type="dxa"/>
            <w:tcBorders>
              <w:top w:val="nil"/>
              <w:left w:val="nil"/>
              <w:bottom w:val="nil"/>
              <w:right w:val="nil"/>
            </w:tcBorders>
          </w:tcPr>
          <w:p w:rsidR="008B4244" w:rsidRDefault="008B4244">
            <w:pPr>
              <w:jc w:val="center"/>
              <w:rPr>
                <w:rFonts w:ascii="Calibri" w:hAnsi="Calibri"/>
                <w:sz w:val="20"/>
                <w:szCs w:val="20"/>
                <w:lang w:val="el-GR" w:eastAsia="el-GR"/>
              </w:rPr>
            </w:pPr>
            <w:r>
              <w:rPr>
                <w:rFonts w:ascii="Calibri" w:hAnsi="Calibri"/>
                <w:sz w:val="20"/>
                <w:szCs w:val="20"/>
                <w:lang w:val="el-GR"/>
              </w:rPr>
              <w:t>ΙΔΡΥΜΑ ΚΡΑΤΙΚΩΝ ΥΠΟΤΡΟΦΙΩΝ</w:t>
            </w:r>
          </w:p>
          <w:p w:rsidR="008B4244" w:rsidRDefault="008B4244">
            <w:pPr>
              <w:jc w:val="center"/>
              <w:rPr>
                <w:rFonts w:ascii="Calibri" w:hAnsi="Calibri"/>
                <w:sz w:val="20"/>
                <w:szCs w:val="20"/>
                <w:lang w:val="el-GR" w:eastAsia="el-GR"/>
              </w:rPr>
            </w:pPr>
            <w:r>
              <w:rPr>
                <w:rFonts w:ascii="Calibri" w:hAnsi="Calibri"/>
                <w:spacing w:val="18"/>
                <w:sz w:val="20"/>
                <w:szCs w:val="20"/>
                <w:lang w:val="el-GR"/>
              </w:rPr>
              <w:t>(Ι</w:t>
            </w:r>
            <w:r>
              <w:rPr>
                <w:rFonts w:ascii="Calibri" w:hAnsi="Calibri"/>
                <w:spacing w:val="10"/>
                <w:sz w:val="20"/>
                <w:szCs w:val="20"/>
                <w:lang w:val="el-GR"/>
              </w:rPr>
              <w:t>ΚΥ</w:t>
            </w:r>
            <w:r>
              <w:rPr>
                <w:rFonts w:ascii="Calibri" w:hAnsi="Calibri"/>
                <w:sz w:val="20"/>
                <w:szCs w:val="20"/>
                <w:lang w:val="el-GR"/>
              </w:rPr>
              <w:t>)</w:t>
            </w:r>
          </w:p>
          <w:p w:rsidR="008B4244" w:rsidRDefault="008B4244">
            <w:pPr>
              <w:jc w:val="center"/>
              <w:rPr>
                <w:rFonts w:ascii="Calibri" w:hAnsi="Calibri"/>
                <w:sz w:val="20"/>
                <w:szCs w:val="20"/>
                <w:lang w:val="el-GR" w:eastAsia="el-GR"/>
              </w:rPr>
            </w:pPr>
            <w:r>
              <w:rPr>
                <w:rFonts w:ascii="Calibri" w:hAnsi="Calibri"/>
                <w:sz w:val="20"/>
                <w:szCs w:val="20"/>
                <w:lang w:val="el-GR"/>
              </w:rPr>
              <w:t>------</w:t>
            </w:r>
          </w:p>
        </w:tc>
      </w:tr>
    </w:tbl>
    <w:p w:rsidR="008B4244" w:rsidRDefault="008B4244">
      <w:pPr>
        <w:ind w:right="458"/>
        <w:jc w:val="right"/>
        <w:rPr>
          <w:rFonts w:ascii="Calibri" w:hAnsi="Calibri"/>
          <w:lang w:val="el-GR"/>
        </w:rPr>
      </w:pPr>
    </w:p>
    <w:p w:rsidR="008B4244" w:rsidRDefault="008B4244">
      <w:pPr>
        <w:pStyle w:val="1"/>
      </w:pPr>
      <w:r>
        <w:t xml:space="preserve">                                                     </w:t>
      </w:r>
      <w:r>
        <w:object w:dxaOrig="8849" w:dyaOrig="6106">
          <v:shape id="_x0000_i1026" type="#_x0000_t75" style="width:108pt;height:75.75pt" o:ole="">
            <v:imagedata r:id="rId9" o:title=""/>
          </v:shape>
          <o:OLEObject Type="Embed" ProgID="PBrush" ShapeID="_x0000_i1026" DrawAspect="Content" ObjectID="_1468138256" r:id="rId10"/>
        </w:object>
      </w:r>
    </w:p>
    <w:p w:rsidR="008B4244" w:rsidRDefault="008B4244">
      <w:pPr>
        <w:pStyle w:val="1"/>
      </w:pPr>
      <w:r>
        <w:t xml:space="preserve">                                                     </w:t>
      </w:r>
    </w:p>
    <w:p w:rsidR="008B4244" w:rsidRDefault="008B4244">
      <w:pPr>
        <w:tabs>
          <w:tab w:val="left" w:pos="5940"/>
        </w:tabs>
        <w:ind w:right="458"/>
        <w:rPr>
          <w:rFonts w:ascii="Calibri" w:hAnsi="Calibri"/>
          <w:lang w:val="el-GR"/>
        </w:rPr>
      </w:pPr>
    </w:p>
    <w:p w:rsidR="008B4244" w:rsidRDefault="008B4244">
      <w:pPr>
        <w:ind w:right="458"/>
        <w:rPr>
          <w:rFonts w:ascii="Calibri" w:hAnsi="Calibri"/>
          <w:lang w:val="el-GR"/>
        </w:rPr>
      </w:pPr>
    </w:p>
    <w:p w:rsidR="008B4244" w:rsidRDefault="008B4244">
      <w:pPr>
        <w:ind w:right="458"/>
        <w:rPr>
          <w:rFonts w:ascii="Calibri" w:hAnsi="Calibri"/>
          <w:lang w:val="el-GR"/>
        </w:rPr>
      </w:pPr>
    </w:p>
    <w:p w:rsidR="008B4244" w:rsidRDefault="008B4244">
      <w:pPr>
        <w:pStyle w:val="2"/>
        <w:jc w:val="left"/>
        <w:rPr>
          <w:sz w:val="24"/>
        </w:rPr>
      </w:pPr>
      <w:bookmarkStart w:id="10" w:name="OLE_LINK5"/>
      <w:bookmarkStart w:id="11" w:name="OLE_LINK3"/>
      <w:r>
        <w:rPr>
          <w:sz w:val="24"/>
        </w:rPr>
        <w:t xml:space="preserve">     </w:t>
      </w:r>
    </w:p>
    <w:p w:rsidR="008B4244" w:rsidRPr="008B4244" w:rsidRDefault="008B4244" w:rsidP="008B4244">
      <w:pPr>
        <w:pStyle w:val="2"/>
        <w:jc w:val="right"/>
        <w:rPr>
          <w:sz w:val="20"/>
          <w:szCs w:val="20"/>
        </w:rPr>
      </w:pPr>
      <w:r w:rsidRPr="008B4244">
        <w:rPr>
          <w:sz w:val="20"/>
          <w:szCs w:val="20"/>
        </w:rPr>
        <w:t>29/7/2014</w:t>
      </w:r>
    </w:p>
    <w:p w:rsidR="008B4244" w:rsidRDefault="008B4244" w:rsidP="008B4244">
      <w:pPr>
        <w:pStyle w:val="2"/>
        <w:jc w:val="right"/>
        <w:rPr>
          <w:sz w:val="26"/>
        </w:rPr>
      </w:pPr>
    </w:p>
    <w:p w:rsidR="008B4244" w:rsidRPr="008B4244" w:rsidRDefault="008B4244" w:rsidP="008B4244">
      <w:pPr>
        <w:pStyle w:val="2"/>
        <w:rPr>
          <w:sz w:val="20"/>
          <w:szCs w:val="20"/>
          <w:u w:val="single"/>
        </w:rPr>
      </w:pPr>
      <w:r w:rsidRPr="008B4244">
        <w:rPr>
          <w:sz w:val="26"/>
          <w:u w:val="single"/>
        </w:rPr>
        <w:t>ΔΕΛΤΙΟ ΤΥΠΟΥ</w:t>
      </w:r>
    </w:p>
    <w:p w:rsidR="008B4244" w:rsidRPr="007F1511" w:rsidRDefault="008B4244" w:rsidP="007F1511">
      <w:pPr>
        <w:jc w:val="center"/>
        <w:rPr>
          <w:rFonts w:ascii="Calibri" w:hAnsi="Calibri"/>
          <w:sz w:val="28"/>
          <w:szCs w:val="28"/>
          <w:lang w:val="el-GR"/>
        </w:rPr>
      </w:pPr>
    </w:p>
    <w:p w:rsidR="008B4244" w:rsidRPr="007F1511" w:rsidRDefault="006D1B3F" w:rsidP="007F1511">
      <w:pPr>
        <w:jc w:val="center"/>
        <w:rPr>
          <w:rFonts w:ascii="Calibri" w:hAnsi="Calibri"/>
          <w:b/>
          <w:bCs/>
          <w:sz w:val="28"/>
          <w:szCs w:val="28"/>
          <w:lang w:val="el-GR"/>
        </w:rPr>
      </w:pPr>
      <w:r>
        <w:rPr>
          <w:rFonts w:ascii="Calibri" w:hAnsi="Calibri"/>
          <w:b/>
          <w:bCs/>
          <w:sz w:val="28"/>
          <w:szCs w:val="28"/>
          <w:lang w:val="el-GR"/>
        </w:rPr>
        <w:t>ΙΚΥ- Εθνική Τράπεζα: Πρόγραμμα υποτροφιών και εργασίας 2+2</w:t>
      </w:r>
    </w:p>
    <w:p w:rsidR="008B4244" w:rsidRDefault="008B4244" w:rsidP="008B4244">
      <w:pPr>
        <w:spacing w:after="200" w:line="276" w:lineRule="auto"/>
        <w:jc w:val="both"/>
        <w:rPr>
          <w:rFonts w:ascii="Calibri" w:hAnsi="Calibri"/>
          <w:sz w:val="22"/>
          <w:szCs w:val="22"/>
          <w:lang w:val="el-GR"/>
        </w:rPr>
      </w:pPr>
      <w:bookmarkStart w:id="12" w:name="OLE_LINK4"/>
      <w:bookmarkEnd w:id="10"/>
    </w:p>
    <w:p w:rsidR="008B4244" w:rsidRDefault="008B4244" w:rsidP="008B4244">
      <w:pPr>
        <w:spacing w:after="200" w:line="276" w:lineRule="auto"/>
        <w:jc w:val="both"/>
        <w:rPr>
          <w:rFonts w:ascii="Calibri" w:hAnsi="Calibri" w:cs="Cambria"/>
          <w:sz w:val="22"/>
          <w:lang w:val="el-GR"/>
        </w:rPr>
      </w:pPr>
      <w:r>
        <w:rPr>
          <w:rFonts w:ascii="Calibri" w:hAnsi="Calibri"/>
          <w:sz w:val="22"/>
          <w:szCs w:val="22"/>
          <w:lang w:val="el-GR"/>
        </w:rPr>
        <w:t xml:space="preserve">Το </w:t>
      </w:r>
      <w:r w:rsidRPr="007F1511">
        <w:rPr>
          <w:rFonts w:ascii="Calibri" w:hAnsi="Calibri"/>
          <w:b/>
          <w:sz w:val="22"/>
          <w:szCs w:val="22"/>
          <w:lang w:val="el-GR"/>
        </w:rPr>
        <w:t>Ίδρυμα Κρατικών Υποτροφιών</w:t>
      </w:r>
      <w:r>
        <w:rPr>
          <w:rFonts w:ascii="Calibri" w:hAnsi="Calibri"/>
          <w:sz w:val="22"/>
          <w:szCs w:val="22"/>
          <w:lang w:val="el-GR"/>
        </w:rPr>
        <w:t xml:space="preserve"> </w:t>
      </w:r>
      <w:r w:rsidR="007F1511">
        <w:rPr>
          <w:rFonts w:ascii="Calibri" w:hAnsi="Calibri"/>
          <w:sz w:val="22"/>
          <w:szCs w:val="22"/>
          <w:lang w:val="el-GR"/>
        </w:rPr>
        <w:t>υλοποιεί το πιο καινοτόμο πρόγραμμα υποτροφιών που έγινε ποτέ στη χώρα μας</w:t>
      </w:r>
      <w:r w:rsidR="00F2019F" w:rsidRPr="00F2019F">
        <w:rPr>
          <w:rFonts w:ascii="Calibri" w:hAnsi="Calibri"/>
          <w:sz w:val="22"/>
          <w:szCs w:val="22"/>
          <w:lang w:val="el-GR"/>
        </w:rPr>
        <w:t>!</w:t>
      </w:r>
      <w:r w:rsidR="007F1511">
        <w:rPr>
          <w:rFonts w:ascii="Calibri" w:hAnsi="Calibri"/>
          <w:sz w:val="22"/>
          <w:szCs w:val="22"/>
          <w:lang w:val="el-GR"/>
        </w:rPr>
        <w:t xml:space="preserve"> Σ</w:t>
      </w:r>
      <w:r>
        <w:rPr>
          <w:rFonts w:ascii="Calibri" w:hAnsi="Calibri"/>
          <w:sz w:val="22"/>
          <w:szCs w:val="22"/>
          <w:lang w:val="el-GR"/>
        </w:rPr>
        <w:t>ε εφαρμογή</w:t>
      </w:r>
      <w:r>
        <w:rPr>
          <w:lang w:val="el-GR"/>
        </w:rPr>
        <w:t xml:space="preserve"> </w:t>
      </w:r>
      <w:r>
        <w:rPr>
          <w:rFonts w:ascii="Calibri" w:hAnsi="Calibri"/>
          <w:sz w:val="22"/>
          <w:szCs w:val="22"/>
          <w:lang w:val="el-GR"/>
        </w:rPr>
        <w:t>της με αριθ. 115561/Β7/22-7-2014 Κοινής Υπουργικής Απόφασης του Υπουργού Παιδείας και Θρησκευμάτων και του Υπουργού Οικονομικών (ΦΕΚ 2027/Β/25-7-2014)  ανακοινώνει την προκήρυξη εκατό (</w:t>
      </w:r>
      <w:r w:rsidRPr="007F1511">
        <w:rPr>
          <w:rFonts w:ascii="Calibri" w:hAnsi="Calibri"/>
          <w:b/>
          <w:sz w:val="22"/>
          <w:szCs w:val="22"/>
          <w:lang w:val="el-GR"/>
        </w:rPr>
        <w:t xml:space="preserve">100) θέσεων  </w:t>
      </w:r>
      <w:r w:rsidRPr="007F1511">
        <w:rPr>
          <w:rFonts w:ascii="Calibri" w:hAnsi="Calibri"/>
          <w:b/>
          <w:sz w:val="22"/>
          <w:lang w:val="el-GR"/>
        </w:rPr>
        <w:t>υποτροφιών</w:t>
      </w:r>
      <w:r>
        <w:rPr>
          <w:rFonts w:ascii="Calibri" w:hAnsi="Calibri"/>
          <w:sz w:val="22"/>
          <w:lang w:val="el-GR"/>
        </w:rPr>
        <w:t xml:space="preserve"> για το ακαδ. έτος </w:t>
      </w:r>
      <w:r w:rsidRPr="007F1511">
        <w:rPr>
          <w:rFonts w:ascii="Calibri" w:hAnsi="Calibri"/>
          <w:b/>
          <w:sz w:val="22"/>
          <w:lang w:val="el-GR"/>
        </w:rPr>
        <w:t>2014-2015</w:t>
      </w:r>
      <w:r>
        <w:rPr>
          <w:rFonts w:ascii="Calibri" w:hAnsi="Calibri"/>
          <w:sz w:val="22"/>
          <w:lang w:val="el-GR"/>
        </w:rPr>
        <w:t>, με σκοπό την πραγματοποίηση μεταπτυχιακών σπουδών πρώτου κύκλου (μάστερ) στην Ελλάδα σε τέσσερις (4) επιστημονικούς τομείς</w:t>
      </w:r>
      <w:r w:rsidR="007F1511">
        <w:rPr>
          <w:rFonts w:ascii="Calibri" w:hAnsi="Calibri"/>
          <w:sz w:val="22"/>
          <w:lang w:val="el-GR"/>
        </w:rPr>
        <w:t xml:space="preserve">. </w:t>
      </w:r>
      <w:r>
        <w:rPr>
          <w:rFonts w:ascii="Calibri" w:hAnsi="Calibri"/>
          <w:sz w:val="22"/>
          <w:lang w:val="el-GR"/>
        </w:rPr>
        <w:t xml:space="preserve"> </w:t>
      </w:r>
      <w:r w:rsidR="007F1511">
        <w:rPr>
          <w:rFonts w:ascii="Calibri" w:hAnsi="Calibri"/>
          <w:sz w:val="22"/>
          <w:lang w:val="el-GR"/>
        </w:rPr>
        <w:t>Ο φοιτητής</w:t>
      </w:r>
      <w:r>
        <w:rPr>
          <w:rFonts w:ascii="Calibri" w:hAnsi="Calibri"/>
          <w:sz w:val="22"/>
          <w:lang w:val="el-GR"/>
        </w:rPr>
        <w:t xml:space="preserve"> </w:t>
      </w:r>
      <w:r w:rsidR="007F1511">
        <w:rPr>
          <w:rFonts w:ascii="Calibri" w:hAnsi="Calibri"/>
          <w:b/>
          <w:sz w:val="22"/>
          <w:lang w:val="el-GR"/>
        </w:rPr>
        <w:t xml:space="preserve">παράλληλα </w:t>
      </w:r>
      <w:r w:rsidR="007F1511" w:rsidRPr="007F1511">
        <w:rPr>
          <w:rFonts w:ascii="Calibri" w:hAnsi="Calibri"/>
          <w:sz w:val="22"/>
          <w:lang w:val="el-GR"/>
        </w:rPr>
        <w:t>θα έχει την δυνατότητα να κάνει</w:t>
      </w:r>
      <w:r w:rsidRPr="007F1511">
        <w:rPr>
          <w:rFonts w:ascii="Calibri" w:hAnsi="Calibri"/>
          <w:b/>
          <w:sz w:val="22"/>
          <w:lang w:val="el-GR"/>
        </w:rPr>
        <w:t xml:space="preserve">  πρακτική άσκηση</w:t>
      </w:r>
      <w:r>
        <w:rPr>
          <w:rFonts w:ascii="Calibri" w:hAnsi="Calibri"/>
          <w:sz w:val="22"/>
          <w:lang w:val="el-GR"/>
        </w:rPr>
        <w:t xml:space="preserve"> με σκοπό την απόκτηση επαγγελματικής εμπειρίας </w:t>
      </w:r>
      <w:r>
        <w:rPr>
          <w:rFonts w:ascii="Calibri" w:hAnsi="Calibri" w:cs="Cambria"/>
          <w:sz w:val="22"/>
          <w:lang w:val="el-GR"/>
        </w:rPr>
        <w:t xml:space="preserve">στην Εθνική Τράπεζα της Ελλάδος, ανάλογα με τον τόπο σπουδών του υποψηφίου, στην Αθήνα ή τη Θεσσαλονίκη. Μετά το πέρας των μεταπτυχιακών σπουδών, η </w:t>
      </w:r>
      <w:r w:rsidRPr="007F1511">
        <w:rPr>
          <w:rFonts w:ascii="Calibri" w:hAnsi="Calibri" w:cs="Cambria"/>
          <w:b/>
          <w:sz w:val="22"/>
          <w:lang w:val="el-GR"/>
        </w:rPr>
        <w:t>Εθνική Τράπεζα της Ελλάδος</w:t>
      </w:r>
      <w:r>
        <w:rPr>
          <w:rFonts w:ascii="Calibri" w:hAnsi="Calibri" w:cs="Cambria"/>
          <w:sz w:val="22"/>
          <w:lang w:val="el-GR"/>
        </w:rPr>
        <w:t xml:space="preserve"> θα </w:t>
      </w:r>
      <w:r w:rsidR="006637B9">
        <w:rPr>
          <w:rFonts w:ascii="Calibri" w:hAnsi="Calibri" w:cs="Cambria"/>
          <w:sz w:val="22"/>
          <w:lang w:val="el-GR"/>
        </w:rPr>
        <w:t>προσλάβει</w:t>
      </w:r>
      <w:r>
        <w:rPr>
          <w:rFonts w:ascii="Calibri" w:hAnsi="Calibri" w:cs="Cambria"/>
          <w:sz w:val="22"/>
          <w:lang w:val="el-GR"/>
        </w:rPr>
        <w:t xml:space="preserve"> τους υποτρόφους του προγράμματος με σύμβαση εξαρτημένης εργασίας πλήρους απασχόλησης, για δύο έτη.</w:t>
      </w:r>
    </w:p>
    <w:p w:rsidR="008B4244" w:rsidRDefault="008B4244" w:rsidP="008B4244">
      <w:pPr>
        <w:spacing w:line="276" w:lineRule="auto"/>
        <w:jc w:val="both"/>
        <w:rPr>
          <w:rFonts w:ascii="Calibri" w:hAnsi="Calibri" w:cs="Cambria"/>
          <w:sz w:val="22"/>
          <w:lang w:val="el-GR"/>
        </w:rPr>
      </w:pPr>
      <w:r>
        <w:rPr>
          <w:rFonts w:ascii="Calibri" w:hAnsi="Calibri" w:cs="Cambria"/>
          <w:sz w:val="22"/>
          <w:lang w:val="el-GR"/>
        </w:rPr>
        <w:t xml:space="preserve">Οι υποτροφίες θα χορηγηθούν σε τέσσερις θεματικές περιοχές αιχμής: </w:t>
      </w:r>
      <w:r w:rsidRPr="007F1511">
        <w:rPr>
          <w:rFonts w:ascii="Calibri" w:hAnsi="Calibri" w:cs="Calibri"/>
          <w:b/>
          <w:color w:val="000000"/>
          <w:sz w:val="22"/>
          <w:szCs w:val="20"/>
          <w:lang w:val="el-GR"/>
        </w:rPr>
        <w:t xml:space="preserve">Τραπεζική Διοικητική και Χρηματοοικονομικά, </w:t>
      </w:r>
      <w:r w:rsidRPr="007F1511">
        <w:rPr>
          <w:rFonts w:ascii="Calibri" w:hAnsi="Calibri" w:cs="Cambria"/>
          <w:b/>
          <w:sz w:val="22"/>
          <w:lang w:val="el-GR"/>
        </w:rPr>
        <w:t xml:space="preserve"> </w:t>
      </w:r>
      <w:r w:rsidRPr="007F1511">
        <w:rPr>
          <w:rFonts w:ascii="Calibri" w:hAnsi="Calibri" w:cs="Calibri"/>
          <w:b/>
          <w:color w:val="000000"/>
          <w:sz w:val="22"/>
          <w:szCs w:val="20"/>
          <w:lang w:val="el-GR"/>
        </w:rPr>
        <w:t>Οργάνωση και Διοίκηση Επιχειρήσεων, Οικονομικές</w:t>
      </w:r>
      <w:r w:rsidRPr="007F1511">
        <w:rPr>
          <w:rFonts w:ascii="Calibri" w:hAnsi="Calibri" w:cs="Calibri"/>
          <w:b/>
          <w:bCs/>
          <w:color w:val="000000"/>
          <w:sz w:val="22"/>
          <w:szCs w:val="20"/>
          <w:lang w:val="el-GR"/>
        </w:rPr>
        <w:t xml:space="preserve"> Σπουδές</w:t>
      </w:r>
      <w:r w:rsidRPr="007F1511">
        <w:rPr>
          <w:rFonts w:ascii="Calibri" w:hAnsi="Calibri" w:cs="Cambria"/>
          <w:b/>
          <w:sz w:val="22"/>
          <w:lang w:val="el-GR"/>
        </w:rPr>
        <w:t xml:space="preserve"> και </w:t>
      </w:r>
      <w:r w:rsidRPr="007F1511">
        <w:rPr>
          <w:rFonts w:ascii="Calibri" w:hAnsi="Calibri" w:cs="Calibri"/>
          <w:b/>
          <w:bCs/>
          <w:color w:val="000000"/>
          <w:sz w:val="22"/>
          <w:szCs w:val="20"/>
          <w:lang w:val="el-GR"/>
        </w:rPr>
        <w:t>Θετικές Επιστήμες</w:t>
      </w:r>
      <w:r>
        <w:rPr>
          <w:rFonts w:ascii="Calibri" w:hAnsi="Calibri" w:cs="Cambria"/>
          <w:sz w:val="22"/>
          <w:lang w:val="el-GR"/>
        </w:rPr>
        <w:t xml:space="preserve"> και σε εξειδικεύσεις που ορίζονται στην οικεία προκήρυξη. </w:t>
      </w:r>
    </w:p>
    <w:p w:rsidR="008B4244" w:rsidRDefault="008B4244" w:rsidP="008B4244">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rPr>
      </w:pPr>
    </w:p>
    <w:p w:rsidR="008B4244" w:rsidRDefault="008B4244" w:rsidP="008B4244">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pPr>
      <w:bookmarkStart w:id="13" w:name="OLE_LINK6"/>
      <w:r>
        <w:rPr>
          <w:sz w:val="22"/>
          <w:szCs w:val="22"/>
        </w:rPr>
        <w:t xml:space="preserve">Οι υποτροφίες αφορούν υποψηφίους με </w:t>
      </w:r>
      <w:r w:rsidRPr="007F1511">
        <w:rPr>
          <w:b/>
          <w:sz w:val="22"/>
          <w:szCs w:val="22"/>
        </w:rPr>
        <w:t>βαθμό πτυχίου από 7,00 και άνω</w:t>
      </w:r>
      <w:r>
        <w:rPr>
          <w:sz w:val="22"/>
          <w:szCs w:val="22"/>
        </w:rPr>
        <w:t xml:space="preserve"> , που θα εγγραφούν στο πρώτο εξάμηνο μεταπτυχιακού προγράμματος ειδίκευσης της Ελλάδας, διάρκειας από 18 έως 24 μήνες, συμπεριλαμβανομένης και της εκπόνησης της διπλωματικής εργασίας. Επισημαίνεται ότι δεν πρέπει να έχουν παρέλθει πλέον των τεσσάρων ετών από το έτος κτήσης  του πρώτου βασικού πτυχίου του υποψηφίου.</w:t>
      </w:r>
      <w:r>
        <w:t xml:space="preserve"> </w:t>
      </w:r>
    </w:p>
    <w:bookmarkEnd w:id="13"/>
    <w:p w:rsidR="008B4244" w:rsidRDefault="008B4244" w:rsidP="008B4244">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pPr>
    </w:p>
    <w:p w:rsidR="008B4244" w:rsidRPr="003D4659" w:rsidRDefault="008B4244" w:rsidP="008B4244">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rPr>
      </w:pPr>
      <w:r>
        <w:rPr>
          <w:sz w:val="22"/>
          <w:szCs w:val="22"/>
        </w:rPr>
        <w:t xml:space="preserve">Οι προϋποθέσεις, τα δικαιολογητικά, η διαδικασία αξιολόγησης και επιλογής, η διάρκεια και οι οικονομικές παροχές περιλαμβάνονται στο πλήρες κείμενο της Προκήρυξης που είναι αναρτημένο στη διαδικτυακή σελίδα του </w:t>
      </w:r>
      <w:hyperlink r:id="rId11" w:history="1">
        <w:r w:rsidRPr="005B5DBD">
          <w:rPr>
            <w:rStyle w:val="-"/>
            <w:sz w:val="22"/>
            <w:szCs w:val="22"/>
          </w:rPr>
          <w:t>ΙΚΥ</w:t>
        </w:r>
      </w:hyperlink>
      <w:r w:rsidR="005B5DBD">
        <w:rPr>
          <w:sz w:val="22"/>
          <w:szCs w:val="22"/>
        </w:rPr>
        <w:t>.</w:t>
      </w:r>
    </w:p>
    <w:p w:rsidR="003D4659" w:rsidRPr="005B46EE" w:rsidRDefault="003D4659" w:rsidP="008B4244">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rPr>
      </w:pPr>
    </w:p>
    <w:p w:rsidR="003D4659" w:rsidRPr="005B46EE" w:rsidRDefault="003D4659" w:rsidP="003D4659">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rPr>
      </w:pPr>
      <w:r w:rsidRPr="003D4659">
        <w:rPr>
          <w:sz w:val="22"/>
          <w:szCs w:val="22"/>
        </w:rPr>
        <w:t xml:space="preserve">Η Πρόεδρος του ΙΚΥ καθ. Έφη </w:t>
      </w:r>
      <w:proofErr w:type="spellStart"/>
      <w:r w:rsidRPr="003D4659">
        <w:rPr>
          <w:sz w:val="22"/>
          <w:szCs w:val="22"/>
        </w:rPr>
        <w:t>Μπάσδρα</w:t>
      </w:r>
      <w:proofErr w:type="spellEnd"/>
      <w:r w:rsidRPr="003D4659">
        <w:rPr>
          <w:sz w:val="22"/>
          <w:szCs w:val="22"/>
        </w:rPr>
        <w:t xml:space="preserve"> δήλ</w:t>
      </w:r>
      <w:r>
        <w:rPr>
          <w:sz w:val="22"/>
          <w:szCs w:val="22"/>
        </w:rPr>
        <w:t>ωσε: «</w:t>
      </w:r>
      <w:r w:rsidRPr="003D4659">
        <w:rPr>
          <w:i/>
          <w:sz w:val="22"/>
          <w:szCs w:val="22"/>
        </w:rPr>
        <w:t xml:space="preserve">Το ΙΚΥ, σχεδίασε αυτό το πρωτοποριακό πρόγραμμα υποτροφιών «2+2», που για πρώτη φορά δεν χορηγεί απλά μεταπτυχιακές υποτροφίες αλλά εισάγει τους Άριστους στην αγορά εργασίας, εδώ στην χώρα μας. Σε μια προσπάθεια να αναχαιτίσουμε την αφαίμαξη των καλύτερων νέων μας που κυριολεκτικά τους «αρπάζουν» στο εξωτερικό, το καινοτόμο αυτό πρόγραμμα υποτροφιών θα βοηθήσει αφενός όλους αυτούς τους άριστους νέους να μείνουν στην χώρα μας και παράλληλα θα μπολιάσει τις ελληνικές επιχειρήσεις με την Αριστεία! Εφαρμόζεται πιλοτικά σε συνεργασία με την Εθνική Τράπεζα. Το καινοτόμο αυτό πρόγραμμα θα συνεχιστεί με πολύ περισσότερες υποτροφίες σε όλους τους τομείς </w:t>
      </w:r>
      <w:r w:rsidRPr="003D4659">
        <w:rPr>
          <w:i/>
          <w:sz w:val="22"/>
          <w:szCs w:val="22"/>
        </w:rPr>
        <w:lastRenderedPageBreak/>
        <w:t>στο αμέσως επόμενο διάστημα</w:t>
      </w:r>
      <w:r>
        <w:rPr>
          <w:sz w:val="22"/>
          <w:szCs w:val="22"/>
        </w:rPr>
        <w:t>»</w:t>
      </w:r>
      <w:r w:rsidRPr="003D4659">
        <w:rPr>
          <w:sz w:val="22"/>
          <w:szCs w:val="22"/>
        </w:rPr>
        <w:t>.</w:t>
      </w:r>
    </w:p>
    <w:p w:rsidR="005B46EE" w:rsidRDefault="005B46EE" w:rsidP="003D4659">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lang w:val="en-US"/>
        </w:rPr>
      </w:pPr>
    </w:p>
    <w:p w:rsidR="005B46EE" w:rsidRDefault="005B46EE" w:rsidP="005B46EE">
      <w:pPr>
        <w:pStyle w:val="Web"/>
        <w:shd w:val="clear" w:color="auto" w:fill="FFFFFF"/>
        <w:spacing w:before="0" w:beforeAutospacing="0" w:after="0" w:afterAutospacing="0" w:line="312" w:lineRule="atLeast"/>
        <w:jc w:val="both"/>
        <w:rPr>
          <w:rFonts w:asciiTheme="minorHAnsi" w:hAnsiTheme="minorHAnsi" w:cs="Arial"/>
          <w:color w:val="000000"/>
          <w:sz w:val="22"/>
          <w:szCs w:val="22"/>
        </w:rPr>
      </w:pPr>
      <w:r>
        <w:rPr>
          <w:rFonts w:asciiTheme="minorHAnsi" w:hAnsiTheme="minorHAnsi" w:cs="Arial"/>
          <w:color w:val="000000"/>
          <w:sz w:val="22"/>
          <w:szCs w:val="22"/>
        </w:rPr>
        <w:t xml:space="preserve">Επίσης στο πλαίσιο του ίδιου προγράμματος το ΙΚΥ προχωράει την προκήρυξη δέκα </w:t>
      </w:r>
      <w:r>
        <w:rPr>
          <w:rFonts w:asciiTheme="minorHAnsi" w:hAnsiTheme="minorHAnsi" w:cs="Arial"/>
          <w:b/>
          <w:color w:val="000000"/>
          <w:sz w:val="22"/>
          <w:szCs w:val="22"/>
        </w:rPr>
        <w:t>(10) θέσεων υποτροφιών</w:t>
      </w:r>
      <w:r>
        <w:rPr>
          <w:rFonts w:asciiTheme="minorHAnsi" w:hAnsiTheme="minorHAnsi" w:cs="Arial"/>
          <w:color w:val="000000"/>
          <w:sz w:val="22"/>
          <w:szCs w:val="22"/>
        </w:rPr>
        <w:t xml:space="preserve"> για το </w:t>
      </w:r>
      <w:proofErr w:type="spellStart"/>
      <w:r>
        <w:rPr>
          <w:rFonts w:asciiTheme="minorHAnsi" w:hAnsiTheme="minorHAnsi" w:cs="Arial"/>
          <w:color w:val="000000"/>
          <w:sz w:val="22"/>
          <w:szCs w:val="22"/>
        </w:rPr>
        <w:t>ακαδ</w:t>
      </w:r>
      <w:proofErr w:type="spellEnd"/>
      <w:r>
        <w:rPr>
          <w:rFonts w:asciiTheme="minorHAnsi" w:hAnsiTheme="minorHAnsi" w:cs="Arial"/>
          <w:color w:val="000000"/>
          <w:sz w:val="22"/>
          <w:szCs w:val="22"/>
        </w:rPr>
        <w:t xml:space="preserve">. έτος 2014-2015, με σκοπό την εκπόνηση </w:t>
      </w:r>
      <w:r>
        <w:rPr>
          <w:rFonts w:asciiTheme="minorHAnsi" w:hAnsiTheme="minorHAnsi" w:cs="Arial"/>
          <w:b/>
          <w:color w:val="000000"/>
          <w:sz w:val="22"/>
          <w:szCs w:val="22"/>
        </w:rPr>
        <w:t>διδακτορικής διατριβής στην Ελλάδα</w:t>
      </w:r>
      <w:r>
        <w:rPr>
          <w:rFonts w:asciiTheme="minorHAnsi" w:hAnsiTheme="minorHAnsi" w:cs="Arial"/>
          <w:color w:val="000000"/>
          <w:sz w:val="22"/>
          <w:szCs w:val="22"/>
        </w:rPr>
        <w:t xml:space="preserve"> σε εξειδικεύσεις του επιστημονικού τομέα «</w:t>
      </w:r>
      <w:r>
        <w:rPr>
          <w:rFonts w:asciiTheme="minorHAnsi" w:hAnsiTheme="minorHAnsi" w:cs="Arial"/>
          <w:b/>
          <w:color w:val="000000"/>
          <w:sz w:val="22"/>
          <w:szCs w:val="22"/>
        </w:rPr>
        <w:t>Ανθρωπιστικές και Κοινωνικές Επιστήμες</w:t>
      </w:r>
      <w:r>
        <w:rPr>
          <w:rFonts w:asciiTheme="minorHAnsi" w:hAnsiTheme="minorHAnsi" w:cs="Arial"/>
          <w:color w:val="000000"/>
          <w:sz w:val="22"/>
          <w:szCs w:val="22"/>
        </w:rPr>
        <w:t xml:space="preserve">». </w:t>
      </w:r>
    </w:p>
    <w:p w:rsidR="005B46EE" w:rsidRPr="005B46EE" w:rsidRDefault="005B46EE" w:rsidP="003D4659">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rPr>
      </w:pPr>
    </w:p>
    <w:p w:rsidR="008B4244" w:rsidRDefault="008B4244" w:rsidP="008B4244">
      <w:pPr>
        <w:pStyle w:val="a7"/>
        <w:widowControl w:val="0"/>
        <w:tabs>
          <w:tab w:val="left" w:pos="720"/>
        </w:tabs>
        <w:spacing w:line="276" w:lineRule="auto"/>
        <w:jc w:val="both"/>
        <w:rPr>
          <w:rFonts w:ascii="Calibri" w:hAnsi="Calibri"/>
          <w:sz w:val="22"/>
          <w:szCs w:val="22"/>
          <w:lang w:val="el-GR"/>
        </w:rPr>
      </w:pPr>
      <w:r>
        <w:rPr>
          <w:rFonts w:ascii="Calibri" w:hAnsi="Calibri"/>
          <w:sz w:val="22"/>
          <w:szCs w:val="22"/>
          <w:lang w:val="el-GR"/>
        </w:rPr>
        <w:t>Η καταληκτική ημερομηνία υποβολής των αιτήσεων είναι η 4</w:t>
      </w:r>
      <w:r>
        <w:rPr>
          <w:rFonts w:ascii="Calibri" w:hAnsi="Calibri"/>
          <w:sz w:val="22"/>
          <w:szCs w:val="22"/>
          <w:vertAlign w:val="superscript"/>
          <w:lang w:val="el-GR"/>
        </w:rPr>
        <w:t>η</w:t>
      </w:r>
      <w:r>
        <w:rPr>
          <w:rFonts w:ascii="Calibri" w:hAnsi="Calibri"/>
          <w:sz w:val="22"/>
          <w:szCs w:val="22"/>
          <w:lang w:val="el-GR"/>
        </w:rPr>
        <w:t xml:space="preserve"> Σεπτεμβρίου 2014. Οι αιτήσεις αποστέλλονται αποκλειστικά ταχυδρομικά (συστημένη επιστολή) στα γραφεία του ΙΚΥ- Τμήμα Διαγωνισμών (Λεωφόρος Εθνικής Αντιστάσεως 41, 14234, Νέα Ιωνία).</w:t>
      </w:r>
    </w:p>
    <w:p w:rsidR="008B4244" w:rsidRDefault="008B4244" w:rsidP="008B4244">
      <w:pPr>
        <w:pStyle w:val="aa"/>
        <w:widowControl w:val="0"/>
        <w:tabs>
          <w:tab w:val="left" w:pos="916"/>
          <w:tab w:val="left" w:pos="1832"/>
          <w:tab w:val="left" w:pos="2748"/>
          <w:tab w:val="left" w:pos="3664"/>
          <w:tab w:val="left" w:pos="4580"/>
          <w:tab w:val="left" w:pos="5496"/>
          <w:tab w:val="left" w:pos="6412"/>
          <w:tab w:val="left" w:pos="7328"/>
          <w:tab w:val="left" w:pos="8640"/>
          <w:tab w:val="left" w:pos="9160"/>
          <w:tab w:val="left" w:pos="10076"/>
          <w:tab w:val="left" w:pos="10992"/>
          <w:tab w:val="left" w:pos="11908"/>
          <w:tab w:val="left" w:pos="12824"/>
          <w:tab w:val="left" w:pos="13740"/>
          <w:tab w:val="left" w:pos="14656"/>
        </w:tabs>
        <w:spacing w:line="276" w:lineRule="auto"/>
        <w:outlineLvl w:val="0"/>
        <w:rPr>
          <w:sz w:val="22"/>
          <w:szCs w:val="22"/>
        </w:rPr>
      </w:pPr>
    </w:p>
    <w:bookmarkEnd w:id="11"/>
    <w:bookmarkEnd w:id="12"/>
    <w:p w:rsidR="008B4244" w:rsidRDefault="008B4244" w:rsidP="008B4244">
      <w:pPr>
        <w:pStyle w:val="a7"/>
        <w:widowControl w:val="0"/>
        <w:tabs>
          <w:tab w:val="clear" w:pos="4153"/>
          <w:tab w:val="clear" w:pos="8306"/>
        </w:tabs>
        <w:spacing w:line="276" w:lineRule="auto"/>
        <w:rPr>
          <w:rFonts w:ascii="Calibri" w:hAnsi="Calibri"/>
          <w:sz w:val="22"/>
          <w:lang w:val="el-GR"/>
        </w:rPr>
      </w:pPr>
      <w:r>
        <w:rPr>
          <w:rFonts w:ascii="Calibri" w:hAnsi="Calibri"/>
          <w:sz w:val="22"/>
          <w:szCs w:val="22"/>
          <w:lang w:val="el-GR"/>
        </w:rPr>
        <w:t>Πληροφορίες παρέχονται από το τμήμα Διαγωνισμών του ΙΚΥ στα τηλέφωνα 210-3726394, 395 και 346 και στα γραφεία του ΙΚΥ .</w:t>
      </w:r>
    </w:p>
    <w:sectPr w:rsidR="008B4244" w:rsidSect="009B574D">
      <w:headerReference w:type="even" r:id="rId12"/>
      <w:headerReference w:type="default" r:id="rId13"/>
      <w:footerReference w:type="even" r:id="rId14"/>
      <w:footerReference w:type="default" r:id="rId15"/>
      <w:headerReference w:type="first" r:id="rId16"/>
      <w:pgSz w:w="11906" w:h="16838"/>
      <w:pgMar w:top="567" w:right="794" w:bottom="340" w:left="851"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B9" w:rsidRDefault="006637B9">
      <w:r>
        <w:separator/>
      </w:r>
    </w:p>
  </w:endnote>
  <w:endnote w:type="continuationSeparator" w:id="0">
    <w:p w:rsidR="006637B9" w:rsidRDefault="0066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9" w:rsidRDefault="0060263A">
    <w:pPr>
      <w:pStyle w:val="a7"/>
      <w:framePr w:wrap="around" w:vAnchor="text" w:hAnchor="margin" w:xAlign="right" w:y="1"/>
      <w:rPr>
        <w:rStyle w:val="a8"/>
      </w:rPr>
    </w:pPr>
    <w:r>
      <w:rPr>
        <w:rStyle w:val="a8"/>
      </w:rPr>
      <w:fldChar w:fldCharType="begin"/>
    </w:r>
    <w:r w:rsidR="006637B9">
      <w:rPr>
        <w:rStyle w:val="a8"/>
      </w:rPr>
      <w:instrText xml:space="preserve">PAGE  </w:instrText>
    </w:r>
    <w:r>
      <w:rPr>
        <w:rStyle w:val="a8"/>
      </w:rPr>
      <w:fldChar w:fldCharType="end"/>
    </w:r>
  </w:p>
  <w:p w:rsidR="006637B9" w:rsidRDefault="006637B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9" w:rsidRPr="007F1511" w:rsidRDefault="006637B9" w:rsidP="007F1511">
    <w:pPr>
      <w:pStyle w:val="a7"/>
      <w:rPr>
        <w:i/>
        <w:iCs/>
        <w:sz w:val="20"/>
        <w:szCs w:val="20"/>
        <w:lang w:val="el-GR"/>
      </w:rPr>
    </w:pPr>
    <w:r w:rsidRPr="007F1511">
      <w:rPr>
        <w:i/>
        <w:iCs/>
        <w:sz w:val="20"/>
        <w:szCs w:val="20"/>
        <w:lang w:val="el-GR"/>
      </w:rPr>
      <w:t xml:space="preserve">Περισσότερες πληροφορίες για το Ίδρυμα Κρατικών Υποτροφιών  μπορείτε να βρείτε στην </w:t>
    </w:r>
    <w:r w:rsidR="0060263A">
      <w:fldChar w:fldCharType="begin"/>
    </w:r>
    <w:r w:rsidR="0060263A">
      <w:instrText>HYPERLINK</w:instrText>
    </w:r>
    <w:r w:rsidR="0060263A" w:rsidRPr="005B46EE">
      <w:rPr>
        <w:lang w:val="el-GR"/>
      </w:rPr>
      <w:instrText xml:space="preserve"> "</w:instrText>
    </w:r>
    <w:r w:rsidR="0060263A">
      <w:instrText>http</w:instrText>
    </w:r>
    <w:r w:rsidR="0060263A" w:rsidRPr="005B46EE">
      <w:rPr>
        <w:lang w:val="el-GR"/>
      </w:rPr>
      <w:instrText>://</w:instrText>
    </w:r>
    <w:r w:rsidR="0060263A">
      <w:instrText>www</w:instrText>
    </w:r>
    <w:r w:rsidR="0060263A" w:rsidRPr="005B46EE">
      <w:rPr>
        <w:lang w:val="el-GR"/>
      </w:rPr>
      <w:instrText>.</w:instrText>
    </w:r>
    <w:r w:rsidR="0060263A">
      <w:instrText>iky</w:instrText>
    </w:r>
    <w:r w:rsidR="0060263A" w:rsidRPr="005B46EE">
      <w:rPr>
        <w:lang w:val="el-GR"/>
      </w:rPr>
      <w:instrText>.</w:instrText>
    </w:r>
    <w:r w:rsidR="0060263A">
      <w:instrText>gr</w:instrText>
    </w:r>
    <w:r w:rsidR="0060263A" w:rsidRPr="005B46EE">
      <w:rPr>
        <w:lang w:val="el-GR"/>
      </w:rPr>
      <w:instrText>"</w:instrText>
    </w:r>
    <w:r w:rsidR="0060263A">
      <w:fldChar w:fldCharType="separate"/>
    </w:r>
    <w:r w:rsidRPr="007F1511">
      <w:rPr>
        <w:rStyle w:val="-"/>
        <w:rFonts w:ascii="Calibri" w:hAnsi="Calibri" w:cs="Calibri"/>
        <w:i/>
        <w:iCs/>
        <w:sz w:val="20"/>
        <w:szCs w:val="20"/>
        <w:lang w:val="el-GR"/>
      </w:rPr>
      <w:t>Ιστοσελίδα</w:t>
    </w:r>
    <w:r w:rsidR="0060263A">
      <w:fldChar w:fldCharType="end"/>
    </w:r>
    <w:r w:rsidRPr="007F1511">
      <w:rPr>
        <w:i/>
        <w:iCs/>
        <w:sz w:val="20"/>
        <w:szCs w:val="20"/>
        <w:lang w:val="el-GR"/>
      </w:rPr>
      <w:t xml:space="preserve"> μας και στη επίσημη σελίδα του ΙΚΥ στο </w:t>
    </w:r>
    <w:hyperlink r:id="rId1" w:history="1">
      <w:r w:rsidRPr="007F1511">
        <w:rPr>
          <w:rStyle w:val="-"/>
          <w:rFonts w:ascii="Calibri" w:hAnsi="Calibri" w:cs="Calibri"/>
          <w:i/>
          <w:iCs/>
          <w:sz w:val="20"/>
          <w:szCs w:val="20"/>
          <w:lang w:val="en-US"/>
        </w:rPr>
        <w:t>Facebook</w:t>
      </w:r>
    </w:hyperlink>
  </w:p>
  <w:p w:rsidR="006637B9" w:rsidRPr="007F1511" w:rsidRDefault="006637B9">
    <w:pPr>
      <w:pStyle w:val="a7"/>
      <w:ind w:right="360"/>
      <w:jc w:val="cen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B9" w:rsidRDefault="006637B9">
      <w:r>
        <w:separator/>
      </w:r>
    </w:p>
  </w:footnote>
  <w:footnote w:type="continuationSeparator" w:id="0">
    <w:p w:rsidR="006637B9" w:rsidRDefault="0066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9" w:rsidRDefault="0060263A">
    <w:pPr>
      <w:pStyle w:val="a9"/>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0332" o:spid="_x0000_s2050" type="#_x0000_t75" style="position:absolute;margin-left:0;margin-top:0;width:512.9pt;height:477.2pt;z-index:-251657216;mso-position-horizontal:center;mso-position-horizontal-relative:margin;mso-position-vertical:center;mso-position-vertical-relative:margin" o:allowincell="f">
          <v:imagedata r:id="rId1" o:title="logo_IK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9" w:rsidRDefault="0060263A">
    <w:pPr>
      <w:pStyle w:val="a9"/>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0333" o:spid="_x0000_s2051" type="#_x0000_t75" style="position:absolute;margin-left:0;margin-top:0;width:512.9pt;height:477.2pt;z-index:-251656192;mso-position-horizontal:center;mso-position-horizontal-relative:margin;mso-position-vertical:center;mso-position-vertical-relative:margin" o:allowincell="f">
          <v:imagedata r:id="rId1" o:title="logo_IKY"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9" w:rsidRDefault="0060263A">
    <w:pPr>
      <w:pStyle w:val="a9"/>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0331" o:spid="_x0000_s2049" type="#_x0000_t75" style="position:absolute;margin-left:0;margin-top:0;width:512.9pt;height:477.2pt;z-index:-251658240;mso-position-horizontal:center;mso-position-horizontal-relative:margin;mso-position-vertical:center;mso-position-vertical-relative:margin" o:allowincell="f">
          <v:imagedata r:id="rId1" o:title="logo_IKY"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3049"/>
    <w:multiLevelType w:val="hybridMultilevel"/>
    <w:tmpl w:val="4240DF8A"/>
    <w:lvl w:ilvl="0" w:tplc="749AB02E">
      <w:start w:val="1"/>
      <w:numFmt w:val="lowerRoman"/>
      <w:lvlText w:val="%1."/>
      <w:lvlJc w:val="left"/>
      <w:pPr>
        <w:ind w:left="1636" w:hanging="720"/>
      </w:pPr>
      <w:rPr>
        <w:rFonts w:ascii="Times New Roman" w:hAnsi="Times New Roman" w:cs="Times New Roman" w:hint="default"/>
      </w:rPr>
    </w:lvl>
    <w:lvl w:ilvl="1" w:tplc="08090019">
      <w:start w:val="1"/>
      <w:numFmt w:val="lowerLetter"/>
      <w:lvlText w:val="%2."/>
      <w:lvlJc w:val="left"/>
      <w:pPr>
        <w:ind w:left="1996" w:hanging="360"/>
      </w:pPr>
      <w:rPr>
        <w:rFonts w:ascii="Times New Roman" w:hAnsi="Times New Roman" w:cs="Times New Roman"/>
      </w:rPr>
    </w:lvl>
    <w:lvl w:ilvl="2" w:tplc="0809001B">
      <w:start w:val="1"/>
      <w:numFmt w:val="lowerRoman"/>
      <w:lvlText w:val="%3."/>
      <w:lvlJc w:val="right"/>
      <w:pPr>
        <w:ind w:left="2716" w:hanging="180"/>
      </w:pPr>
      <w:rPr>
        <w:rFonts w:ascii="Times New Roman" w:hAnsi="Times New Roman" w:cs="Times New Roman"/>
      </w:rPr>
    </w:lvl>
    <w:lvl w:ilvl="3" w:tplc="0809000F">
      <w:start w:val="1"/>
      <w:numFmt w:val="decimal"/>
      <w:lvlText w:val="%4."/>
      <w:lvlJc w:val="left"/>
      <w:pPr>
        <w:ind w:left="3436" w:hanging="360"/>
      </w:pPr>
      <w:rPr>
        <w:rFonts w:ascii="Times New Roman" w:hAnsi="Times New Roman" w:cs="Times New Roman"/>
      </w:rPr>
    </w:lvl>
    <w:lvl w:ilvl="4" w:tplc="08090019">
      <w:start w:val="1"/>
      <w:numFmt w:val="lowerLetter"/>
      <w:lvlText w:val="%5."/>
      <w:lvlJc w:val="left"/>
      <w:pPr>
        <w:ind w:left="4156" w:hanging="360"/>
      </w:pPr>
      <w:rPr>
        <w:rFonts w:ascii="Times New Roman" w:hAnsi="Times New Roman" w:cs="Times New Roman"/>
      </w:rPr>
    </w:lvl>
    <w:lvl w:ilvl="5" w:tplc="0809001B">
      <w:start w:val="1"/>
      <w:numFmt w:val="lowerRoman"/>
      <w:lvlText w:val="%6."/>
      <w:lvlJc w:val="right"/>
      <w:pPr>
        <w:ind w:left="4876" w:hanging="180"/>
      </w:pPr>
      <w:rPr>
        <w:rFonts w:ascii="Times New Roman" w:hAnsi="Times New Roman" w:cs="Times New Roman"/>
      </w:rPr>
    </w:lvl>
    <w:lvl w:ilvl="6" w:tplc="0809000F">
      <w:start w:val="1"/>
      <w:numFmt w:val="decimal"/>
      <w:lvlText w:val="%7."/>
      <w:lvlJc w:val="left"/>
      <w:pPr>
        <w:ind w:left="5596" w:hanging="360"/>
      </w:pPr>
      <w:rPr>
        <w:rFonts w:ascii="Times New Roman" w:hAnsi="Times New Roman" w:cs="Times New Roman"/>
      </w:rPr>
    </w:lvl>
    <w:lvl w:ilvl="7" w:tplc="08090019">
      <w:start w:val="1"/>
      <w:numFmt w:val="lowerLetter"/>
      <w:lvlText w:val="%8."/>
      <w:lvlJc w:val="left"/>
      <w:pPr>
        <w:ind w:left="6316" w:hanging="360"/>
      </w:pPr>
      <w:rPr>
        <w:rFonts w:ascii="Times New Roman" w:hAnsi="Times New Roman" w:cs="Times New Roman"/>
      </w:rPr>
    </w:lvl>
    <w:lvl w:ilvl="8" w:tplc="0809001B">
      <w:start w:val="1"/>
      <w:numFmt w:val="lowerRoman"/>
      <w:lvlText w:val="%9."/>
      <w:lvlJc w:val="right"/>
      <w:pPr>
        <w:ind w:left="7036" w:hanging="180"/>
      </w:pPr>
      <w:rPr>
        <w:rFonts w:ascii="Times New Roman" w:hAnsi="Times New Roman" w:cs="Times New Roman"/>
      </w:rPr>
    </w:lvl>
  </w:abstractNum>
  <w:abstractNum w:abstractNumId="1">
    <w:nsid w:val="18FB057A"/>
    <w:multiLevelType w:val="hybridMultilevel"/>
    <w:tmpl w:val="B0CC10C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C262172"/>
    <w:multiLevelType w:val="hybridMultilevel"/>
    <w:tmpl w:val="A7889E5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2F1C77C2"/>
    <w:multiLevelType w:val="hybridMultilevel"/>
    <w:tmpl w:val="3766AEFE"/>
    <w:lvl w:ilvl="0" w:tplc="0408000F">
      <w:start w:val="1"/>
      <w:numFmt w:val="decimal"/>
      <w:lvlText w:val="%1."/>
      <w:lvlJc w:val="left"/>
      <w:pPr>
        <w:ind w:left="720" w:hanging="360"/>
      </w:pPr>
      <w:rPr>
        <w:rFonts w:ascii="Times New Roman" w:hAnsi="Times New Roman" w:cs="Times New Roman"/>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4">
    <w:nsid w:val="4F540EF7"/>
    <w:multiLevelType w:val="hybridMultilevel"/>
    <w:tmpl w:val="A57E8346"/>
    <w:lvl w:ilvl="0" w:tplc="74C665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760289"/>
    <w:multiLevelType w:val="hybridMultilevel"/>
    <w:tmpl w:val="A9E4FB7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nsid w:val="64F01F0E"/>
    <w:multiLevelType w:val="hybridMultilevel"/>
    <w:tmpl w:val="30E89558"/>
    <w:lvl w:ilvl="0" w:tplc="168C75B6">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odso/>
  </w:mailMerge>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4244"/>
    <w:rsid w:val="001A62C6"/>
    <w:rsid w:val="003D4659"/>
    <w:rsid w:val="004072BC"/>
    <w:rsid w:val="005B46EE"/>
    <w:rsid w:val="005B5DBD"/>
    <w:rsid w:val="0060263A"/>
    <w:rsid w:val="00611B96"/>
    <w:rsid w:val="006637B9"/>
    <w:rsid w:val="006D1B3F"/>
    <w:rsid w:val="007C3CCC"/>
    <w:rsid w:val="007F1511"/>
    <w:rsid w:val="008B4244"/>
    <w:rsid w:val="009B574D"/>
    <w:rsid w:val="00F201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4D"/>
    <w:rPr>
      <w:sz w:val="24"/>
      <w:szCs w:val="24"/>
      <w:lang w:val="en-GB" w:eastAsia="en-US"/>
    </w:rPr>
  </w:style>
  <w:style w:type="paragraph" w:styleId="1">
    <w:name w:val="heading 1"/>
    <w:basedOn w:val="a"/>
    <w:next w:val="a"/>
    <w:qFormat/>
    <w:rsid w:val="009B574D"/>
    <w:pPr>
      <w:keepNext/>
      <w:tabs>
        <w:tab w:val="left" w:pos="6660"/>
      </w:tabs>
      <w:jc w:val="both"/>
      <w:outlineLvl w:val="0"/>
    </w:pPr>
    <w:rPr>
      <w:rFonts w:ascii="Calibri" w:hAnsi="Calibri"/>
      <w:b/>
      <w:bCs/>
      <w:szCs w:val="20"/>
      <w:lang w:val="el-GR"/>
    </w:rPr>
  </w:style>
  <w:style w:type="paragraph" w:styleId="2">
    <w:name w:val="heading 2"/>
    <w:basedOn w:val="a"/>
    <w:next w:val="a"/>
    <w:qFormat/>
    <w:rsid w:val="009B574D"/>
    <w:pPr>
      <w:keepNext/>
      <w:jc w:val="center"/>
      <w:outlineLvl w:val="1"/>
    </w:pPr>
    <w:rPr>
      <w:rFonts w:ascii="Calibri" w:hAnsi="Calibri"/>
      <w:b/>
      <w:bCs/>
      <w:sz w:val="28"/>
      <w:lang w:val="el-GR"/>
    </w:rPr>
  </w:style>
  <w:style w:type="paragraph" w:styleId="4">
    <w:name w:val="heading 4"/>
    <w:basedOn w:val="a"/>
    <w:next w:val="a"/>
    <w:qFormat/>
    <w:rsid w:val="009B57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tLeast"/>
      <w:outlineLvl w:val="3"/>
    </w:pPr>
    <w:rPr>
      <w:rFonts w:ascii="Calibri" w:hAnsi="Calibri"/>
      <w:b/>
      <w:bCs/>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rsid w:val="009B574D"/>
    <w:rPr>
      <w:strike w:val="0"/>
      <w:dstrike w:val="0"/>
      <w:color w:val="auto"/>
      <w:u w:val="none"/>
      <w:effect w:val="none"/>
    </w:rPr>
  </w:style>
  <w:style w:type="paragraph" w:styleId="a3">
    <w:name w:val="footnote text"/>
    <w:basedOn w:val="a"/>
    <w:semiHidden/>
    <w:rsid w:val="009B574D"/>
    <w:rPr>
      <w:sz w:val="20"/>
      <w:szCs w:val="20"/>
    </w:rPr>
  </w:style>
  <w:style w:type="character" w:styleId="a4">
    <w:name w:val="footnote reference"/>
    <w:basedOn w:val="a0"/>
    <w:semiHidden/>
    <w:rsid w:val="009B574D"/>
    <w:rPr>
      <w:vertAlign w:val="superscript"/>
    </w:rPr>
  </w:style>
  <w:style w:type="paragraph" w:styleId="a5">
    <w:name w:val="endnote text"/>
    <w:basedOn w:val="a"/>
    <w:semiHidden/>
    <w:rsid w:val="009B574D"/>
    <w:rPr>
      <w:sz w:val="20"/>
      <w:szCs w:val="20"/>
    </w:rPr>
  </w:style>
  <w:style w:type="character" w:styleId="a6">
    <w:name w:val="endnote reference"/>
    <w:basedOn w:val="a0"/>
    <w:semiHidden/>
    <w:rsid w:val="009B574D"/>
    <w:rPr>
      <w:vertAlign w:val="superscript"/>
    </w:rPr>
  </w:style>
  <w:style w:type="paragraph" w:styleId="a7">
    <w:name w:val="footer"/>
    <w:basedOn w:val="a"/>
    <w:uiPriority w:val="99"/>
    <w:rsid w:val="009B574D"/>
    <w:pPr>
      <w:tabs>
        <w:tab w:val="center" w:pos="4153"/>
        <w:tab w:val="right" w:pos="8306"/>
      </w:tabs>
    </w:pPr>
  </w:style>
  <w:style w:type="character" w:styleId="a8">
    <w:name w:val="page number"/>
    <w:basedOn w:val="a0"/>
    <w:semiHidden/>
    <w:rsid w:val="009B574D"/>
  </w:style>
  <w:style w:type="paragraph" w:styleId="a9">
    <w:name w:val="header"/>
    <w:basedOn w:val="a"/>
    <w:semiHidden/>
    <w:rsid w:val="009B574D"/>
    <w:pPr>
      <w:tabs>
        <w:tab w:val="center" w:pos="4153"/>
        <w:tab w:val="right" w:pos="8306"/>
      </w:tabs>
    </w:pPr>
  </w:style>
  <w:style w:type="paragraph" w:styleId="aa">
    <w:name w:val="Body Text"/>
    <w:basedOn w:val="a"/>
    <w:semiHidden/>
    <w:rsid w:val="009B574D"/>
    <w:pPr>
      <w:spacing w:line="360" w:lineRule="auto"/>
      <w:jc w:val="both"/>
    </w:pPr>
    <w:rPr>
      <w:rFonts w:ascii="Calibri" w:hAnsi="Calibri"/>
      <w:lang w:val="el-GR"/>
    </w:rPr>
  </w:style>
  <w:style w:type="paragraph" w:styleId="20">
    <w:name w:val="Body Text 2"/>
    <w:basedOn w:val="a"/>
    <w:semiHidden/>
    <w:rsid w:val="009B574D"/>
    <w:pPr>
      <w:spacing w:line="360" w:lineRule="auto"/>
      <w:ind w:right="459"/>
    </w:pPr>
    <w:rPr>
      <w:rFonts w:ascii="Calibri" w:hAnsi="Calibri"/>
      <w:b/>
      <w:bCs/>
      <w:lang w:val="el-GR"/>
    </w:rPr>
  </w:style>
  <w:style w:type="paragraph" w:customStyle="1" w:styleId="10">
    <w:name w:val="Παράγραφος λίστας1"/>
    <w:basedOn w:val="a"/>
    <w:rsid w:val="009B574D"/>
    <w:pPr>
      <w:ind w:left="720"/>
    </w:pPr>
  </w:style>
  <w:style w:type="paragraph" w:styleId="-HTML">
    <w:name w:val="HTML Preformatted"/>
    <w:basedOn w:val="a"/>
    <w:semiHidden/>
    <w:rsid w:val="009B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132"/>
      <w:sz w:val="18"/>
      <w:szCs w:val="18"/>
      <w:lang w:eastAsia="en-GB"/>
    </w:rPr>
  </w:style>
  <w:style w:type="paragraph" w:styleId="3">
    <w:name w:val="Body Text 3"/>
    <w:basedOn w:val="a"/>
    <w:semiHidden/>
    <w:rsid w:val="009B574D"/>
    <w:pPr>
      <w:spacing w:line="360" w:lineRule="auto"/>
      <w:jc w:val="center"/>
    </w:pPr>
    <w:rPr>
      <w:rFonts w:ascii="Arial" w:hAnsi="Arial" w:cs="Arial"/>
      <w:lang w:val="el-GR" w:eastAsia="el-GR"/>
    </w:rPr>
  </w:style>
  <w:style w:type="paragraph" w:styleId="ab">
    <w:name w:val="Body Text Indent"/>
    <w:basedOn w:val="a"/>
    <w:semiHidden/>
    <w:rsid w:val="009B574D"/>
    <w:pPr>
      <w:spacing w:after="120"/>
      <w:ind w:left="283"/>
    </w:pPr>
  </w:style>
  <w:style w:type="character" w:customStyle="1" w:styleId="Char">
    <w:name w:val="Υποσέλιδο Char"/>
    <w:basedOn w:val="a0"/>
    <w:uiPriority w:val="99"/>
    <w:rsid w:val="009B574D"/>
    <w:rPr>
      <w:sz w:val="24"/>
      <w:szCs w:val="24"/>
      <w:lang w:val="en-GB" w:eastAsia="en-US"/>
    </w:rPr>
  </w:style>
  <w:style w:type="character" w:styleId="-0">
    <w:name w:val="FollowedHyperlink"/>
    <w:basedOn w:val="a0"/>
    <w:semiHidden/>
    <w:rsid w:val="009B574D"/>
    <w:rPr>
      <w:color w:val="800080"/>
      <w:u w:val="single"/>
    </w:rPr>
  </w:style>
  <w:style w:type="paragraph" w:styleId="Web">
    <w:name w:val="Normal (Web)"/>
    <w:basedOn w:val="a"/>
    <w:uiPriority w:val="99"/>
    <w:semiHidden/>
    <w:unhideWhenUsed/>
    <w:rsid w:val="005B46EE"/>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13318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y.gr/component/k2/item/1711-ikyete-100metaptuxiaek-akuklou-ypotrofies-201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StateScholarshipsFoundation?fref=n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459</Words>
  <Characters>3096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IKY</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TSAOYSH ELEYTHERIA</dc:creator>
  <cp:lastModifiedBy>dmaragos</cp:lastModifiedBy>
  <cp:revision>6</cp:revision>
  <cp:lastPrinted>2012-06-12T06:32:00Z</cp:lastPrinted>
  <dcterms:created xsi:type="dcterms:W3CDTF">2014-07-29T06:18:00Z</dcterms:created>
  <dcterms:modified xsi:type="dcterms:W3CDTF">2014-07-29T08:24:00Z</dcterms:modified>
</cp:coreProperties>
</file>